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C8" w:rsidRPr="00F373EC" w:rsidRDefault="00DC14C8" w:rsidP="00111A99">
      <w:pPr>
        <w:pStyle w:val="NoSpacing"/>
        <w:rPr>
          <w:lang w:val="en-GB"/>
        </w:rPr>
      </w:pPr>
      <w:bookmarkStart w:id="0" w:name="Table_Ratios"/>
      <w:r w:rsidRPr="00F373EC">
        <w:rPr>
          <w:lang w:val="en-GB"/>
        </w:rPr>
        <w:t xml:space="preserve">Table </w:t>
      </w:r>
      <w:r w:rsidR="00111A99">
        <w:rPr>
          <w:lang w:val="en-GB"/>
        </w:rPr>
        <w:t>S</w:t>
      </w:r>
      <w:r w:rsidRPr="00F373EC">
        <w:rPr>
          <w:lang w:val="en-GB"/>
        </w:rPr>
        <w:t>1</w:t>
      </w:r>
      <w:bookmarkEnd w:id="0"/>
      <w:r w:rsidRPr="00F373EC">
        <w:rPr>
          <w:lang w:val="en-GB"/>
        </w:rPr>
        <w:t>. Cluster size, zeta-potential (ZP) and conductivity (C) of Mg containing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"/>
        <w:gridCol w:w="831"/>
        <w:gridCol w:w="1148"/>
        <w:gridCol w:w="1026"/>
        <w:gridCol w:w="1006"/>
        <w:gridCol w:w="1257"/>
        <w:gridCol w:w="1006"/>
      </w:tblGrid>
      <w:tr w:rsidR="00C939A0" w:rsidRPr="00F373EC" w:rsidTr="002D44E5">
        <w:trPr>
          <w:trHeight w:val="305"/>
        </w:trPr>
        <w:tc>
          <w:tcPr>
            <w:tcW w:w="987" w:type="dxa"/>
            <w:tcBorders>
              <w:bottom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</w:p>
        </w:tc>
        <w:tc>
          <w:tcPr>
            <w:tcW w:w="831" w:type="dxa"/>
            <w:tcBorders>
              <w:bottom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Ratio</w:t>
            </w:r>
          </w:p>
        </w:tc>
        <w:tc>
          <w:tcPr>
            <w:tcW w:w="1148" w:type="dxa"/>
            <w:tcBorders>
              <w:bottom w:val="single" w:sz="12" w:space="0" w:color="auto"/>
              <w:right w:val="single" w:sz="12" w:space="0" w:color="auto"/>
            </w:tcBorders>
          </w:tcPr>
          <w:p w:rsidR="002D44E5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 xml:space="preserve">Size </w:t>
            </w:r>
          </w:p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(nm)</w:t>
            </w:r>
          </w:p>
        </w:tc>
        <w:tc>
          <w:tcPr>
            <w:tcW w:w="1026" w:type="dxa"/>
            <w:tcBorders>
              <w:left w:val="single" w:sz="12" w:space="0" w:color="auto"/>
              <w:bottom w:val="single" w:sz="12" w:space="0" w:color="auto"/>
            </w:tcBorders>
          </w:tcPr>
          <w:p w:rsidR="002D44E5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 xml:space="preserve">ZP </w:t>
            </w:r>
          </w:p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(mV)</w:t>
            </w:r>
          </w:p>
        </w:tc>
        <w:tc>
          <w:tcPr>
            <w:tcW w:w="1006" w:type="dxa"/>
            <w:tcBorders>
              <w:bottom w:val="single" w:sz="12" w:space="0" w:color="auto"/>
              <w:right w:val="single" w:sz="12" w:space="0" w:color="auto"/>
            </w:tcBorders>
          </w:tcPr>
          <w:p w:rsidR="00C939A0" w:rsidRDefault="00C939A0" w:rsidP="00111A99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St. Dev.</w:t>
            </w:r>
          </w:p>
          <w:p w:rsidR="002D44E5" w:rsidRPr="00F373EC" w:rsidRDefault="002D44E5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(mV)</w:t>
            </w:r>
          </w:p>
        </w:tc>
        <w:tc>
          <w:tcPr>
            <w:tcW w:w="1257" w:type="dxa"/>
            <w:tcBorders>
              <w:left w:val="single" w:sz="12" w:space="0" w:color="auto"/>
              <w:bottom w:val="single" w:sz="12" w:space="0" w:color="auto"/>
            </w:tcBorders>
          </w:tcPr>
          <w:p w:rsidR="002D44E5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 xml:space="preserve">C </w:t>
            </w:r>
          </w:p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(</w:t>
            </w:r>
            <w:proofErr w:type="spellStart"/>
            <w:r w:rsidRPr="00F373EC">
              <w:rPr>
                <w:lang w:val="en-GB"/>
              </w:rPr>
              <w:t>mS</w:t>
            </w:r>
            <w:proofErr w:type="spellEnd"/>
            <w:r w:rsidRPr="00F373EC">
              <w:rPr>
                <w:lang w:val="en-GB"/>
              </w:rPr>
              <w:t>/cm)</w:t>
            </w:r>
          </w:p>
        </w:tc>
        <w:tc>
          <w:tcPr>
            <w:tcW w:w="1006" w:type="dxa"/>
            <w:tcBorders>
              <w:bottom w:val="single" w:sz="12" w:space="0" w:color="auto"/>
            </w:tcBorders>
          </w:tcPr>
          <w:p w:rsidR="00C939A0" w:rsidRDefault="00C939A0" w:rsidP="00111A99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St. Dev.</w:t>
            </w:r>
          </w:p>
          <w:p w:rsidR="002D44E5" w:rsidRPr="00F373EC" w:rsidRDefault="002D44E5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(</w:t>
            </w:r>
            <w:proofErr w:type="spellStart"/>
            <w:r w:rsidRPr="00F373EC">
              <w:rPr>
                <w:lang w:val="en-GB"/>
              </w:rPr>
              <w:t>mS</w:t>
            </w:r>
            <w:proofErr w:type="spellEnd"/>
            <w:r w:rsidRPr="00F373EC">
              <w:rPr>
                <w:lang w:val="en-GB"/>
              </w:rPr>
              <w:t>/cm)</w:t>
            </w:r>
          </w:p>
        </w:tc>
      </w:tr>
      <w:tr w:rsidR="00C939A0" w:rsidRPr="00F373EC" w:rsidTr="002D44E5">
        <w:tc>
          <w:tcPr>
            <w:tcW w:w="987" w:type="dxa"/>
            <w:tcBorders>
              <w:top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proofErr w:type="spellStart"/>
            <w:r w:rsidRPr="00F373EC">
              <w:rPr>
                <w:lang w:val="en-GB"/>
              </w:rPr>
              <w:t>MgPP</w:t>
            </w:r>
            <w:r w:rsidRPr="00F373EC">
              <w:rPr>
                <w:vertAlign w:val="subscript"/>
                <w:lang w:val="en-GB"/>
              </w:rPr>
              <w:t>i</w:t>
            </w:r>
            <w:proofErr w:type="spellEnd"/>
          </w:p>
        </w:tc>
        <w:tc>
          <w:tcPr>
            <w:tcW w:w="831" w:type="dxa"/>
            <w:tcBorders>
              <w:top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-</w:t>
            </w:r>
          </w:p>
        </w:tc>
        <w:tc>
          <w:tcPr>
            <w:tcW w:w="1148" w:type="dxa"/>
            <w:tcBorders>
              <w:top w:val="single" w:sz="12" w:space="0" w:color="auto"/>
              <w:right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150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-40</w:t>
            </w:r>
          </w:p>
        </w:tc>
        <w:tc>
          <w:tcPr>
            <w:tcW w:w="1006" w:type="dxa"/>
            <w:tcBorders>
              <w:top w:val="single" w:sz="12" w:space="0" w:color="auto"/>
              <w:right w:val="single" w:sz="12" w:space="0" w:color="auto"/>
            </w:tcBorders>
          </w:tcPr>
          <w:p w:rsidR="00C939A0" w:rsidRPr="00F373EC" w:rsidRDefault="00C939A0" w:rsidP="00C939A0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0.6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0.92</w:t>
            </w:r>
          </w:p>
        </w:tc>
        <w:tc>
          <w:tcPr>
            <w:tcW w:w="1006" w:type="dxa"/>
            <w:tcBorders>
              <w:top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0.02</w:t>
            </w:r>
          </w:p>
        </w:tc>
      </w:tr>
      <w:tr w:rsidR="00C939A0" w:rsidRPr="00F373EC" w:rsidTr="002D44E5">
        <w:tc>
          <w:tcPr>
            <w:tcW w:w="987" w:type="dxa"/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Fe : Mg</w:t>
            </w:r>
            <w:r w:rsidR="00F733D9">
              <w:rPr>
                <w:lang w:val="en-GB"/>
              </w:rPr>
              <w:t>*</w:t>
            </w:r>
          </w:p>
        </w:tc>
        <w:tc>
          <w:tcPr>
            <w:tcW w:w="831" w:type="dxa"/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1:10</w:t>
            </w:r>
          </w:p>
        </w:tc>
        <w:tc>
          <w:tcPr>
            <w:tcW w:w="1148" w:type="dxa"/>
            <w:tcBorders>
              <w:right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*</w:t>
            </w:r>
            <w:r w:rsidR="00F733D9">
              <w:rPr>
                <w:lang w:val="en-GB"/>
              </w:rPr>
              <w:t>*</w:t>
            </w:r>
            <w:r w:rsidRPr="00F373EC">
              <w:rPr>
                <w:lang w:val="en-GB"/>
              </w:rPr>
              <w:t>4000</w:t>
            </w:r>
          </w:p>
        </w:tc>
        <w:tc>
          <w:tcPr>
            <w:tcW w:w="1026" w:type="dxa"/>
            <w:tcBorders>
              <w:left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-39</w:t>
            </w:r>
          </w:p>
        </w:tc>
        <w:tc>
          <w:tcPr>
            <w:tcW w:w="1006" w:type="dxa"/>
            <w:tcBorders>
              <w:right w:val="single" w:sz="12" w:space="0" w:color="auto"/>
            </w:tcBorders>
          </w:tcPr>
          <w:p w:rsidR="00C939A0" w:rsidRPr="00F373EC" w:rsidRDefault="00C939A0" w:rsidP="00C939A0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2.9</w:t>
            </w:r>
          </w:p>
        </w:tc>
        <w:tc>
          <w:tcPr>
            <w:tcW w:w="1257" w:type="dxa"/>
            <w:tcBorders>
              <w:left w:val="single" w:sz="12" w:space="0" w:color="auto"/>
            </w:tcBorders>
          </w:tcPr>
          <w:p w:rsidR="00C939A0" w:rsidRPr="00F373EC" w:rsidRDefault="00C939A0" w:rsidP="007F7811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0.0</w:t>
            </w:r>
            <w:r w:rsidR="007F7811">
              <w:rPr>
                <w:lang w:val="en-GB"/>
              </w:rPr>
              <w:t>8</w:t>
            </w:r>
          </w:p>
        </w:tc>
        <w:tc>
          <w:tcPr>
            <w:tcW w:w="1006" w:type="dxa"/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0.002</w:t>
            </w:r>
          </w:p>
        </w:tc>
      </w:tr>
      <w:tr w:rsidR="00C939A0" w:rsidRPr="00F373EC" w:rsidTr="002D44E5">
        <w:trPr>
          <w:trHeight w:val="56"/>
        </w:trPr>
        <w:tc>
          <w:tcPr>
            <w:tcW w:w="987" w:type="dxa"/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</w:p>
        </w:tc>
        <w:tc>
          <w:tcPr>
            <w:tcW w:w="831" w:type="dxa"/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1:20</w:t>
            </w:r>
          </w:p>
        </w:tc>
        <w:tc>
          <w:tcPr>
            <w:tcW w:w="1148" w:type="dxa"/>
            <w:tcBorders>
              <w:right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270</w:t>
            </w:r>
          </w:p>
        </w:tc>
        <w:tc>
          <w:tcPr>
            <w:tcW w:w="1026" w:type="dxa"/>
            <w:tcBorders>
              <w:left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-33</w:t>
            </w:r>
          </w:p>
        </w:tc>
        <w:tc>
          <w:tcPr>
            <w:tcW w:w="1006" w:type="dxa"/>
            <w:tcBorders>
              <w:right w:val="single" w:sz="12" w:space="0" w:color="auto"/>
            </w:tcBorders>
          </w:tcPr>
          <w:p w:rsidR="00C939A0" w:rsidRPr="00F373EC" w:rsidRDefault="00C939A0" w:rsidP="00C939A0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1.7</w:t>
            </w:r>
          </w:p>
        </w:tc>
        <w:tc>
          <w:tcPr>
            <w:tcW w:w="1257" w:type="dxa"/>
            <w:tcBorders>
              <w:left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0.07</w:t>
            </w:r>
          </w:p>
        </w:tc>
        <w:tc>
          <w:tcPr>
            <w:tcW w:w="1006" w:type="dxa"/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0.001</w:t>
            </w:r>
          </w:p>
        </w:tc>
      </w:tr>
      <w:tr w:rsidR="00C939A0" w:rsidRPr="00F373EC" w:rsidTr="002D44E5">
        <w:trPr>
          <w:trHeight w:val="56"/>
        </w:trPr>
        <w:tc>
          <w:tcPr>
            <w:tcW w:w="987" w:type="dxa"/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</w:p>
        </w:tc>
        <w:tc>
          <w:tcPr>
            <w:tcW w:w="831" w:type="dxa"/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1:50</w:t>
            </w:r>
          </w:p>
        </w:tc>
        <w:tc>
          <w:tcPr>
            <w:tcW w:w="1148" w:type="dxa"/>
            <w:tcBorders>
              <w:right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270</w:t>
            </w:r>
          </w:p>
        </w:tc>
        <w:tc>
          <w:tcPr>
            <w:tcW w:w="1026" w:type="dxa"/>
            <w:tcBorders>
              <w:left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-35</w:t>
            </w:r>
          </w:p>
        </w:tc>
        <w:tc>
          <w:tcPr>
            <w:tcW w:w="1006" w:type="dxa"/>
            <w:tcBorders>
              <w:right w:val="single" w:sz="12" w:space="0" w:color="auto"/>
            </w:tcBorders>
          </w:tcPr>
          <w:p w:rsidR="00C939A0" w:rsidRPr="00F373EC" w:rsidRDefault="00C939A0" w:rsidP="00C939A0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0.4</w:t>
            </w:r>
          </w:p>
        </w:tc>
        <w:tc>
          <w:tcPr>
            <w:tcW w:w="1257" w:type="dxa"/>
            <w:tcBorders>
              <w:left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0.14</w:t>
            </w:r>
          </w:p>
        </w:tc>
        <w:tc>
          <w:tcPr>
            <w:tcW w:w="1006" w:type="dxa"/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0.001</w:t>
            </w:r>
          </w:p>
        </w:tc>
      </w:tr>
      <w:tr w:rsidR="00C939A0" w:rsidRPr="00F373EC" w:rsidTr="002D44E5">
        <w:trPr>
          <w:trHeight w:val="258"/>
        </w:trPr>
        <w:tc>
          <w:tcPr>
            <w:tcW w:w="987" w:type="dxa"/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</w:p>
        </w:tc>
        <w:tc>
          <w:tcPr>
            <w:tcW w:w="831" w:type="dxa"/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1:500</w:t>
            </w:r>
          </w:p>
        </w:tc>
        <w:tc>
          <w:tcPr>
            <w:tcW w:w="1148" w:type="dxa"/>
            <w:tcBorders>
              <w:right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260</w:t>
            </w:r>
          </w:p>
        </w:tc>
        <w:tc>
          <w:tcPr>
            <w:tcW w:w="1026" w:type="dxa"/>
            <w:tcBorders>
              <w:left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-33</w:t>
            </w:r>
          </w:p>
        </w:tc>
        <w:tc>
          <w:tcPr>
            <w:tcW w:w="1006" w:type="dxa"/>
            <w:tcBorders>
              <w:right w:val="single" w:sz="12" w:space="0" w:color="auto"/>
            </w:tcBorders>
          </w:tcPr>
          <w:p w:rsidR="00C939A0" w:rsidRPr="00F373EC" w:rsidRDefault="00C939A0" w:rsidP="00C939A0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0.8</w:t>
            </w:r>
          </w:p>
        </w:tc>
        <w:tc>
          <w:tcPr>
            <w:tcW w:w="1257" w:type="dxa"/>
            <w:tcBorders>
              <w:left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0.06</w:t>
            </w:r>
          </w:p>
        </w:tc>
        <w:tc>
          <w:tcPr>
            <w:tcW w:w="1006" w:type="dxa"/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0.002</w:t>
            </w:r>
          </w:p>
        </w:tc>
      </w:tr>
    </w:tbl>
    <w:p w:rsidR="00F733D9" w:rsidRDefault="00F733D9" w:rsidP="00111A99">
      <w:pPr>
        <w:pStyle w:val="NoSpacing"/>
        <w:rPr>
          <w:lang w:val="en-GB"/>
        </w:rPr>
      </w:pPr>
      <w:r>
        <w:rPr>
          <w:lang w:val="en-GB"/>
        </w:rPr>
        <w:t>*These particles have been washed extensively during preparation. They consequently have a much lower conductivity than other freshly prepared samples.</w:t>
      </w:r>
    </w:p>
    <w:p w:rsidR="00DC14C8" w:rsidRPr="00F373EC" w:rsidRDefault="00DC14C8" w:rsidP="00111A99">
      <w:pPr>
        <w:pStyle w:val="NoSpacing"/>
        <w:rPr>
          <w:lang w:val="en-GB"/>
        </w:rPr>
      </w:pPr>
      <w:r w:rsidRPr="00F373EC">
        <w:rPr>
          <w:lang w:val="en-GB"/>
        </w:rPr>
        <w:t>*</w:t>
      </w:r>
      <w:r w:rsidR="00F733D9">
        <w:rPr>
          <w:lang w:val="en-GB"/>
        </w:rPr>
        <w:t>*</w:t>
      </w:r>
      <w:r w:rsidRPr="00F373EC">
        <w:rPr>
          <w:lang w:val="en-GB"/>
        </w:rPr>
        <w:t>Indicative values, sample too aggregated for accurate analysis.</w:t>
      </w:r>
    </w:p>
    <w:p w:rsidR="00DC14C8" w:rsidRDefault="00DC14C8" w:rsidP="00111A99">
      <w:pPr>
        <w:pStyle w:val="NoSpacing"/>
        <w:rPr>
          <w:lang w:val="en-GB"/>
        </w:rPr>
      </w:pPr>
    </w:p>
    <w:p w:rsidR="00DC14C8" w:rsidRPr="00F373EC" w:rsidRDefault="00DC14C8" w:rsidP="00111A99">
      <w:pPr>
        <w:pStyle w:val="NoSpacing"/>
        <w:rPr>
          <w:lang w:val="en-GB"/>
        </w:rPr>
      </w:pPr>
      <w:bookmarkStart w:id="1" w:name="Table_DLS"/>
      <w:r w:rsidRPr="00F373EC">
        <w:rPr>
          <w:lang w:val="en-GB"/>
        </w:rPr>
        <w:t xml:space="preserve">Table </w:t>
      </w:r>
      <w:r w:rsidR="00111A99">
        <w:rPr>
          <w:lang w:val="en-GB"/>
        </w:rPr>
        <w:t>S</w:t>
      </w:r>
      <w:r w:rsidRPr="00F373EC">
        <w:rPr>
          <w:lang w:val="en-GB"/>
        </w:rPr>
        <w:t>2</w:t>
      </w:r>
      <w:bookmarkEnd w:id="1"/>
      <w:r w:rsidRPr="00F373EC">
        <w:rPr>
          <w:lang w:val="en-GB"/>
        </w:rPr>
        <w:t xml:space="preserve">. Cluster size, zeta-potential (ZP) and conductivity (C) of aged and dialyzed </w:t>
      </w:r>
      <w:proofErr w:type="spellStart"/>
      <w:r w:rsidRPr="00F373EC">
        <w:rPr>
          <w:lang w:val="en-GB"/>
        </w:rPr>
        <w:t>FePP</w:t>
      </w:r>
      <w:r w:rsidRPr="00282F9F">
        <w:rPr>
          <w:vertAlign w:val="subscript"/>
          <w:lang w:val="en-GB"/>
        </w:rPr>
        <w:t>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0"/>
        <w:gridCol w:w="1148"/>
        <w:gridCol w:w="1026"/>
        <w:gridCol w:w="1257"/>
        <w:gridCol w:w="1257"/>
        <w:gridCol w:w="1257"/>
      </w:tblGrid>
      <w:tr w:rsidR="00C939A0" w:rsidRPr="00F373EC" w:rsidTr="00C939A0">
        <w:tc>
          <w:tcPr>
            <w:tcW w:w="2600" w:type="dxa"/>
            <w:tcBorders>
              <w:bottom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</w:p>
        </w:tc>
        <w:tc>
          <w:tcPr>
            <w:tcW w:w="1148" w:type="dxa"/>
            <w:tcBorders>
              <w:bottom w:val="single" w:sz="12" w:space="0" w:color="auto"/>
              <w:right w:val="single" w:sz="12" w:space="0" w:color="auto"/>
            </w:tcBorders>
          </w:tcPr>
          <w:p w:rsidR="002D44E5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 xml:space="preserve">Size </w:t>
            </w:r>
          </w:p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(nm)</w:t>
            </w:r>
          </w:p>
        </w:tc>
        <w:tc>
          <w:tcPr>
            <w:tcW w:w="1026" w:type="dxa"/>
            <w:tcBorders>
              <w:left w:val="single" w:sz="12" w:space="0" w:color="auto"/>
              <w:bottom w:val="single" w:sz="12" w:space="0" w:color="auto"/>
            </w:tcBorders>
          </w:tcPr>
          <w:p w:rsidR="002D44E5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 xml:space="preserve">ZP </w:t>
            </w:r>
          </w:p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(mV)</w:t>
            </w:r>
          </w:p>
        </w:tc>
        <w:tc>
          <w:tcPr>
            <w:tcW w:w="1257" w:type="dxa"/>
            <w:tcBorders>
              <w:bottom w:val="single" w:sz="12" w:space="0" w:color="auto"/>
              <w:right w:val="single" w:sz="12" w:space="0" w:color="auto"/>
            </w:tcBorders>
          </w:tcPr>
          <w:p w:rsidR="00C939A0" w:rsidRDefault="00C939A0" w:rsidP="00F81FC0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St. Dev.</w:t>
            </w:r>
          </w:p>
          <w:p w:rsidR="002D44E5" w:rsidRPr="00F373EC" w:rsidRDefault="002D44E5" w:rsidP="00F81FC0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(mV)</w:t>
            </w:r>
          </w:p>
        </w:tc>
        <w:tc>
          <w:tcPr>
            <w:tcW w:w="1257" w:type="dxa"/>
            <w:tcBorders>
              <w:left w:val="single" w:sz="12" w:space="0" w:color="auto"/>
              <w:bottom w:val="single" w:sz="12" w:space="0" w:color="auto"/>
            </w:tcBorders>
          </w:tcPr>
          <w:p w:rsidR="002D44E5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 xml:space="preserve">C </w:t>
            </w:r>
          </w:p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(</w:t>
            </w:r>
            <w:proofErr w:type="spellStart"/>
            <w:r w:rsidRPr="00F373EC">
              <w:rPr>
                <w:lang w:val="en-GB"/>
              </w:rPr>
              <w:t>mS</w:t>
            </w:r>
            <w:proofErr w:type="spellEnd"/>
            <w:r w:rsidRPr="00F373EC">
              <w:rPr>
                <w:lang w:val="en-GB"/>
              </w:rPr>
              <w:t>/cm)</w:t>
            </w:r>
          </w:p>
        </w:tc>
        <w:tc>
          <w:tcPr>
            <w:tcW w:w="1257" w:type="dxa"/>
            <w:tcBorders>
              <w:bottom w:val="single" w:sz="12" w:space="0" w:color="auto"/>
            </w:tcBorders>
          </w:tcPr>
          <w:p w:rsidR="00C939A0" w:rsidRDefault="00C939A0" w:rsidP="00F81FC0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St. Dev.</w:t>
            </w:r>
          </w:p>
          <w:p w:rsidR="002D44E5" w:rsidRPr="00F373EC" w:rsidRDefault="002D44E5" w:rsidP="00F81FC0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(</w:t>
            </w:r>
            <w:proofErr w:type="spellStart"/>
            <w:r w:rsidRPr="00F373EC">
              <w:rPr>
                <w:lang w:val="en-GB"/>
              </w:rPr>
              <w:t>mS</w:t>
            </w:r>
            <w:proofErr w:type="spellEnd"/>
            <w:r w:rsidRPr="00F373EC">
              <w:rPr>
                <w:lang w:val="en-GB"/>
              </w:rPr>
              <w:t>/cm)</w:t>
            </w:r>
          </w:p>
        </w:tc>
      </w:tr>
      <w:tr w:rsidR="00C939A0" w:rsidRPr="00F373EC" w:rsidTr="00C939A0">
        <w:tc>
          <w:tcPr>
            <w:tcW w:w="2600" w:type="dxa"/>
            <w:tcBorders>
              <w:top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Freshly prepared</w:t>
            </w:r>
          </w:p>
        </w:tc>
        <w:tc>
          <w:tcPr>
            <w:tcW w:w="1148" w:type="dxa"/>
            <w:tcBorders>
              <w:top w:val="single" w:sz="12" w:space="0" w:color="auto"/>
              <w:right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rFonts w:eastAsia="MyriadPro-Regular" w:cs="MyriadPro-Regular"/>
                <w:lang w:val="en-GB"/>
              </w:rPr>
              <w:t>270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-</w:t>
            </w:r>
            <w:r w:rsidRPr="00F373EC">
              <w:rPr>
                <w:rFonts w:eastAsia="MyriadPro-Regular" w:cs="MyriadPro-Regular"/>
                <w:lang w:val="en-GB"/>
              </w:rPr>
              <w:t>38</w:t>
            </w:r>
          </w:p>
        </w:tc>
        <w:tc>
          <w:tcPr>
            <w:tcW w:w="1257" w:type="dxa"/>
            <w:tcBorders>
              <w:top w:val="single" w:sz="12" w:space="0" w:color="auto"/>
              <w:right w:val="single" w:sz="12" w:space="0" w:color="auto"/>
            </w:tcBorders>
          </w:tcPr>
          <w:p w:rsidR="00C939A0" w:rsidRPr="00F373EC" w:rsidRDefault="00382D99" w:rsidP="00111A99">
            <w:pPr>
              <w:pStyle w:val="NoSpacing"/>
              <w:rPr>
                <w:rFonts w:eastAsia="MyriadPro-Regular" w:cs="MyriadPro-Regular"/>
                <w:lang w:val="en-GB"/>
              </w:rPr>
            </w:pPr>
            <w:r>
              <w:rPr>
                <w:rFonts w:eastAsia="MyriadPro-Regular" w:cs="MyriadPro-Regular"/>
                <w:lang w:val="en-GB"/>
              </w:rPr>
              <w:t>1.7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rFonts w:eastAsia="MyriadPro-Regular" w:cs="MyriadPro-Regular"/>
                <w:lang w:val="en-GB"/>
              </w:rPr>
              <w:t>2.2</w:t>
            </w:r>
          </w:p>
        </w:tc>
        <w:tc>
          <w:tcPr>
            <w:tcW w:w="1257" w:type="dxa"/>
            <w:tcBorders>
              <w:top w:val="single" w:sz="12" w:space="0" w:color="auto"/>
            </w:tcBorders>
          </w:tcPr>
          <w:p w:rsidR="00C939A0" w:rsidRPr="00F373EC" w:rsidRDefault="00F733D9" w:rsidP="00382D99">
            <w:pPr>
              <w:pStyle w:val="NoSpacing"/>
              <w:rPr>
                <w:rFonts w:eastAsia="MyriadPro-Regular" w:cs="MyriadPro-Regular"/>
                <w:lang w:val="en-GB"/>
              </w:rPr>
            </w:pPr>
            <w:r>
              <w:rPr>
                <w:rFonts w:eastAsia="MyriadPro-Regular" w:cs="MyriadPro-Regular"/>
                <w:lang w:val="en-GB"/>
              </w:rPr>
              <w:t>0.</w:t>
            </w:r>
            <w:r w:rsidR="00382D99">
              <w:rPr>
                <w:rFonts w:eastAsia="MyriadPro-Regular" w:cs="MyriadPro-Regular"/>
                <w:lang w:val="en-GB"/>
              </w:rPr>
              <w:t>19</w:t>
            </w:r>
          </w:p>
        </w:tc>
      </w:tr>
      <w:tr w:rsidR="00C939A0" w:rsidRPr="00F373EC" w:rsidTr="00C939A0">
        <w:tc>
          <w:tcPr>
            <w:tcW w:w="2600" w:type="dxa"/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Freshly dialyzed</w:t>
            </w:r>
          </w:p>
        </w:tc>
        <w:tc>
          <w:tcPr>
            <w:tcW w:w="1148" w:type="dxa"/>
            <w:tcBorders>
              <w:right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rFonts w:eastAsia="MyriadPro-Regular" w:cs="MyriadPro-Regular"/>
                <w:lang w:val="en-GB"/>
              </w:rPr>
              <w:t>295</w:t>
            </w:r>
          </w:p>
        </w:tc>
        <w:tc>
          <w:tcPr>
            <w:tcW w:w="1026" w:type="dxa"/>
            <w:tcBorders>
              <w:left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rFonts w:eastAsia="MyriadPro-Regular" w:cs="MyriadPro-Regular"/>
                <w:lang w:val="en-GB"/>
              </w:rPr>
              <w:t>-40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:rsidR="00C939A0" w:rsidRPr="00F373EC" w:rsidRDefault="00C06AF2" w:rsidP="00382D99">
            <w:pPr>
              <w:pStyle w:val="NoSpacing"/>
              <w:rPr>
                <w:rFonts w:eastAsia="MyriadPro-Regular" w:cs="MyriadPro-Regular"/>
                <w:lang w:val="en-GB"/>
              </w:rPr>
            </w:pPr>
            <w:r>
              <w:rPr>
                <w:rFonts w:eastAsia="MyriadPro-Regular" w:cs="MyriadPro-Regular"/>
                <w:lang w:val="en-GB"/>
              </w:rPr>
              <w:t>0.</w:t>
            </w:r>
            <w:r w:rsidR="00382D99">
              <w:rPr>
                <w:rFonts w:eastAsia="MyriadPro-Regular" w:cs="MyriadPro-Regular"/>
                <w:lang w:val="en-GB"/>
              </w:rPr>
              <w:t>3</w:t>
            </w:r>
          </w:p>
        </w:tc>
        <w:tc>
          <w:tcPr>
            <w:tcW w:w="1257" w:type="dxa"/>
            <w:tcBorders>
              <w:left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rFonts w:eastAsia="MyriadPro-Regular" w:cs="MyriadPro-Regular"/>
                <w:lang w:val="en-GB"/>
              </w:rPr>
              <w:t>0.03</w:t>
            </w:r>
          </w:p>
        </w:tc>
        <w:tc>
          <w:tcPr>
            <w:tcW w:w="1257" w:type="dxa"/>
          </w:tcPr>
          <w:p w:rsidR="00C939A0" w:rsidRPr="00F373EC" w:rsidRDefault="00F72B0D" w:rsidP="00382D99">
            <w:pPr>
              <w:pStyle w:val="NoSpacing"/>
              <w:rPr>
                <w:rFonts w:eastAsia="MyriadPro-Regular" w:cs="MyriadPro-Regular"/>
                <w:lang w:val="en-GB"/>
              </w:rPr>
            </w:pPr>
            <w:r>
              <w:rPr>
                <w:rFonts w:eastAsia="MyriadPro-Regular" w:cs="MyriadPro-Regular"/>
                <w:lang w:val="en-GB"/>
              </w:rPr>
              <w:t>0.00</w:t>
            </w:r>
            <w:r w:rsidR="00382D99">
              <w:rPr>
                <w:rFonts w:eastAsia="MyriadPro-Regular" w:cs="MyriadPro-Regular"/>
                <w:lang w:val="en-GB"/>
              </w:rPr>
              <w:t>1</w:t>
            </w:r>
          </w:p>
        </w:tc>
      </w:tr>
      <w:tr w:rsidR="00C939A0" w:rsidRPr="00F373EC" w:rsidTr="00C939A0">
        <w:trPr>
          <w:trHeight w:val="67"/>
        </w:trPr>
        <w:tc>
          <w:tcPr>
            <w:tcW w:w="2600" w:type="dxa"/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Aged one month</w:t>
            </w:r>
          </w:p>
        </w:tc>
        <w:tc>
          <w:tcPr>
            <w:tcW w:w="1148" w:type="dxa"/>
            <w:tcBorders>
              <w:right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rFonts w:eastAsia="MyriadPro-Regular" w:cs="MyriadPro-Regular"/>
                <w:lang w:val="en-GB"/>
              </w:rPr>
              <w:t>580</w:t>
            </w:r>
          </w:p>
        </w:tc>
        <w:tc>
          <w:tcPr>
            <w:tcW w:w="1026" w:type="dxa"/>
            <w:tcBorders>
              <w:left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rFonts w:eastAsia="MyriadPro-Regular" w:cs="MyriadPro-Regular"/>
                <w:lang w:val="en-GB"/>
              </w:rPr>
              <w:t>-36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:rsidR="00C939A0" w:rsidRPr="00F373EC" w:rsidRDefault="00382D99" w:rsidP="00111A99">
            <w:pPr>
              <w:pStyle w:val="NoSpacing"/>
              <w:rPr>
                <w:rFonts w:eastAsia="MyriadPro-Regular" w:cs="MyriadPro-Regular"/>
                <w:lang w:val="en-GB"/>
              </w:rPr>
            </w:pPr>
            <w:r>
              <w:rPr>
                <w:rFonts w:eastAsia="MyriadPro-Regular" w:cs="MyriadPro-Regular"/>
                <w:lang w:val="en-GB"/>
              </w:rPr>
              <w:t>2.4</w:t>
            </w:r>
          </w:p>
        </w:tc>
        <w:tc>
          <w:tcPr>
            <w:tcW w:w="1257" w:type="dxa"/>
            <w:tcBorders>
              <w:left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rFonts w:eastAsia="MyriadPro-Regular" w:cs="MyriadPro-Regular"/>
                <w:lang w:val="en-GB"/>
              </w:rPr>
              <w:t>2.3</w:t>
            </w:r>
          </w:p>
        </w:tc>
        <w:tc>
          <w:tcPr>
            <w:tcW w:w="1257" w:type="dxa"/>
          </w:tcPr>
          <w:p w:rsidR="00C939A0" w:rsidRPr="00F373EC" w:rsidRDefault="007F7811" w:rsidP="00382D99">
            <w:pPr>
              <w:pStyle w:val="NoSpacing"/>
              <w:rPr>
                <w:rFonts w:eastAsia="MyriadPro-Regular" w:cs="MyriadPro-Regular"/>
                <w:lang w:val="en-GB"/>
              </w:rPr>
            </w:pPr>
            <w:r>
              <w:rPr>
                <w:rFonts w:eastAsia="MyriadPro-Regular" w:cs="MyriadPro-Regular"/>
                <w:lang w:val="en-GB"/>
              </w:rPr>
              <w:t>0.</w:t>
            </w:r>
            <w:r w:rsidR="00382D99">
              <w:rPr>
                <w:rFonts w:eastAsia="MyriadPro-Regular" w:cs="MyriadPro-Regular"/>
                <w:lang w:val="en-GB"/>
              </w:rPr>
              <w:t>17</w:t>
            </w:r>
          </w:p>
        </w:tc>
      </w:tr>
      <w:tr w:rsidR="00C939A0" w:rsidRPr="00F373EC" w:rsidTr="00C939A0">
        <w:tc>
          <w:tcPr>
            <w:tcW w:w="2600" w:type="dxa"/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lang w:val="en-GB"/>
              </w:rPr>
              <w:t>Dialyzed aged one month</w:t>
            </w:r>
          </w:p>
        </w:tc>
        <w:tc>
          <w:tcPr>
            <w:tcW w:w="1148" w:type="dxa"/>
            <w:tcBorders>
              <w:right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rFonts w:eastAsia="MyriadPro-Regular" w:cs="MyriadPro-Regular"/>
                <w:lang w:val="en-GB"/>
              </w:rPr>
              <w:t>290</w:t>
            </w:r>
          </w:p>
        </w:tc>
        <w:tc>
          <w:tcPr>
            <w:tcW w:w="1026" w:type="dxa"/>
            <w:tcBorders>
              <w:left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rFonts w:eastAsia="MyriadPro-Regular" w:cs="MyriadPro-Regular"/>
                <w:lang w:val="en-GB"/>
              </w:rPr>
              <w:t>-24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:rsidR="00C939A0" w:rsidRPr="00F373EC" w:rsidRDefault="00C06AF2" w:rsidP="00382D99">
            <w:pPr>
              <w:pStyle w:val="NoSpacing"/>
              <w:rPr>
                <w:rFonts w:eastAsia="MyriadPro-Regular" w:cs="MyriadPro-Regular"/>
                <w:lang w:val="en-GB"/>
              </w:rPr>
            </w:pPr>
            <w:r>
              <w:rPr>
                <w:rFonts w:eastAsia="MyriadPro-Regular" w:cs="MyriadPro-Regular"/>
                <w:lang w:val="en-GB"/>
              </w:rPr>
              <w:t>0.</w:t>
            </w:r>
            <w:r w:rsidR="00382D99">
              <w:rPr>
                <w:rFonts w:eastAsia="MyriadPro-Regular" w:cs="MyriadPro-Regular"/>
                <w:lang w:val="en-GB"/>
              </w:rPr>
              <w:t>2</w:t>
            </w:r>
          </w:p>
        </w:tc>
        <w:tc>
          <w:tcPr>
            <w:tcW w:w="1257" w:type="dxa"/>
            <w:tcBorders>
              <w:left w:val="single" w:sz="12" w:space="0" w:color="auto"/>
            </w:tcBorders>
          </w:tcPr>
          <w:p w:rsidR="00C939A0" w:rsidRPr="00F373EC" w:rsidRDefault="00C939A0" w:rsidP="00111A99">
            <w:pPr>
              <w:pStyle w:val="NoSpacing"/>
              <w:rPr>
                <w:lang w:val="en-GB"/>
              </w:rPr>
            </w:pPr>
            <w:r w:rsidRPr="00F373EC">
              <w:rPr>
                <w:rFonts w:eastAsia="MyriadPro-Regular" w:cs="MyriadPro-Regular"/>
                <w:lang w:val="en-GB"/>
              </w:rPr>
              <w:t>0.04</w:t>
            </w:r>
          </w:p>
        </w:tc>
        <w:tc>
          <w:tcPr>
            <w:tcW w:w="1257" w:type="dxa"/>
          </w:tcPr>
          <w:p w:rsidR="00C939A0" w:rsidRPr="00F373EC" w:rsidRDefault="00F72B0D" w:rsidP="00111A99">
            <w:pPr>
              <w:pStyle w:val="NoSpacing"/>
              <w:rPr>
                <w:rFonts w:eastAsia="MyriadPro-Regular" w:cs="MyriadPro-Regular"/>
                <w:lang w:val="en-GB"/>
              </w:rPr>
            </w:pPr>
            <w:r>
              <w:rPr>
                <w:rFonts w:eastAsia="MyriadPro-Regular" w:cs="MyriadPro-Regular"/>
                <w:lang w:val="en-GB"/>
              </w:rPr>
              <w:t>0.001</w:t>
            </w:r>
            <w:bookmarkStart w:id="2" w:name="_GoBack"/>
            <w:bookmarkEnd w:id="2"/>
          </w:p>
        </w:tc>
      </w:tr>
    </w:tbl>
    <w:p w:rsidR="006013EC" w:rsidRDefault="00382D99" w:rsidP="00111A99">
      <w:pPr>
        <w:pStyle w:val="NoSpacing"/>
      </w:pPr>
    </w:p>
    <w:sectPr w:rsidR="006013E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A9"/>
    <w:rsid w:val="0005150B"/>
    <w:rsid w:val="0007333A"/>
    <w:rsid w:val="0008011F"/>
    <w:rsid w:val="00081C30"/>
    <w:rsid w:val="00084AD9"/>
    <w:rsid w:val="00105361"/>
    <w:rsid w:val="00111A99"/>
    <w:rsid w:val="001435F0"/>
    <w:rsid w:val="00195F42"/>
    <w:rsid w:val="001D32A9"/>
    <w:rsid w:val="001F11F8"/>
    <w:rsid w:val="001F5C04"/>
    <w:rsid w:val="00246BC3"/>
    <w:rsid w:val="002617CB"/>
    <w:rsid w:val="002654AE"/>
    <w:rsid w:val="0028442E"/>
    <w:rsid w:val="002930C5"/>
    <w:rsid w:val="00296D41"/>
    <w:rsid w:val="002B6F1D"/>
    <w:rsid w:val="002C10DE"/>
    <w:rsid w:val="002D44E5"/>
    <w:rsid w:val="002E6C48"/>
    <w:rsid w:val="003377C1"/>
    <w:rsid w:val="00342B85"/>
    <w:rsid w:val="00344235"/>
    <w:rsid w:val="00382D99"/>
    <w:rsid w:val="003908A3"/>
    <w:rsid w:val="003A4635"/>
    <w:rsid w:val="00427C95"/>
    <w:rsid w:val="00454ED6"/>
    <w:rsid w:val="004C1B90"/>
    <w:rsid w:val="004C3592"/>
    <w:rsid w:val="004C4E06"/>
    <w:rsid w:val="004C6D8E"/>
    <w:rsid w:val="00500A66"/>
    <w:rsid w:val="005365CB"/>
    <w:rsid w:val="00566435"/>
    <w:rsid w:val="005A0253"/>
    <w:rsid w:val="00605FDC"/>
    <w:rsid w:val="00625418"/>
    <w:rsid w:val="00663233"/>
    <w:rsid w:val="00676566"/>
    <w:rsid w:val="006B4677"/>
    <w:rsid w:val="006C2247"/>
    <w:rsid w:val="006C2B62"/>
    <w:rsid w:val="006D3333"/>
    <w:rsid w:val="006E1E5C"/>
    <w:rsid w:val="0073213D"/>
    <w:rsid w:val="0074016D"/>
    <w:rsid w:val="00797549"/>
    <w:rsid w:val="007B58E2"/>
    <w:rsid w:val="007C27AA"/>
    <w:rsid w:val="007F13E5"/>
    <w:rsid w:val="007F7811"/>
    <w:rsid w:val="008154C5"/>
    <w:rsid w:val="00824383"/>
    <w:rsid w:val="0083201F"/>
    <w:rsid w:val="00834ED5"/>
    <w:rsid w:val="0088156A"/>
    <w:rsid w:val="008D5B56"/>
    <w:rsid w:val="008E413E"/>
    <w:rsid w:val="0091167A"/>
    <w:rsid w:val="009435F1"/>
    <w:rsid w:val="00984DF9"/>
    <w:rsid w:val="00986ED3"/>
    <w:rsid w:val="00992F71"/>
    <w:rsid w:val="009A5767"/>
    <w:rsid w:val="009E12DF"/>
    <w:rsid w:val="00A0367C"/>
    <w:rsid w:val="00A11242"/>
    <w:rsid w:val="00A502FF"/>
    <w:rsid w:val="00A60076"/>
    <w:rsid w:val="00A65109"/>
    <w:rsid w:val="00A713F0"/>
    <w:rsid w:val="00AA527D"/>
    <w:rsid w:val="00AB6A2D"/>
    <w:rsid w:val="00B24D4C"/>
    <w:rsid w:val="00B300A9"/>
    <w:rsid w:val="00B50723"/>
    <w:rsid w:val="00BA7A41"/>
    <w:rsid w:val="00C06AF2"/>
    <w:rsid w:val="00C101B7"/>
    <w:rsid w:val="00C43530"/>
    <w:rsid w:val="00C7299B"/>
    <w:rsid w:val="00C80D56"/>
    <w:rsid w:val="00C85BF1"/>
    <w:rsid w:val="00C939A0"/>
    <w:rsid w:val="00CB1B89"/>
    <w:rsid w:val="00D01DE1"/>
    <w:rsid w:val="00DA14A4"/>
    <w:rsid w:val="00DC14C8"/>
    <w:rsid w:val="00DC21FB"/>
    <w:rsid w:val="00DE09E6"/>
    <w:rsid w:val="00DE5BF1"/>
    <w:rsid w:val="00E005C2"/>
    <w:rsid w:val="00E14AFE"/>
    <w:rsid w:val="00E2171B"/>
    <w:rsid w:val="00E2341B"/>
    <w:rsid w:val="00E43854"/>
    <w:rsid w:val="00E60963"/>
    <w:rsid w:val="00E77970"/>
    <w:rsid w:val="00EA3DA4"/>
    <w:rsid w:val="00EF18F8"/>
    <w:rsid w:val="00F271BE"/>
    <w:rsid w:val="00F65036"/>
    <w:rsid w:val="00F72B0D"/>
    <w:rsid w:val="00F733D9"/>
    <w:rsid w:val="00F91E45"/>
    <w:rsid w:val="00F97F78"/>
    <w:rsid w:val="00FA078D"/>
    <w:rsid w:val="00F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4C8"/>
    <w:pPr>
      <w:spacing w:after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1A99"/>
    <w:pPr>
      <w:spacing w:after="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4C8"/>
    <w:pPr>
      <w:spacing w:after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1A99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 van Leeuwen</dc:creator>
  <cp:keywords/>
  <dc:description/>
  <cp:lastModifiedBy>Mikal van Leeuwen</cp:lastModifiedBy>
  <cp:revision>9</cp:revision>
  <dcterms:created xsi:type="dcterms:W3CDTF">2013-09-13T08:29:00Z</dcterms:created>
  <dcterms:modified xsi:type="dcterms:W3CDTF">2013-12-03T15:05:00Z</dcterms:modified>
</cp:coreProperties>
</file>